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63FC1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501D83">
        <w:rPr>
          <w:sz w:val="28"/>
          <w:szCs w:val="28"/>
        </w:rPr>
        <w:t>5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C664A"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4D0A05">
        <w:rPr>
          <w:b/>
          <w:sz w:val="28"/>
          <w:szCs w:val="28"/>
        </w:rPr>
        <w:t>5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4D0A05" w:rsidRPr="004D0A05" w:rsidRDefault="00EF187D" w:rsidP="004D0A05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4D0A05" w:rsidRPr="004D0A05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</w:p>
    <w:p w:rsidR="00CC377B" w:rsidRPr="0078255D" w:rsidRDefault="004D0A05" w:rsidP="004D0A05">
      <w:pPr>
        <w:suppressAutoHyphens/>
        <w:jc w:val="center"/>
        <w:rPr>
          <w:kern w:val="2"/>
          <w:sz w:val="28"/>
          <w:szCs w:val="28"/>
        </w:rPr>
      </w:pPr>
      <w:r w:rsidRPr="004D0A05">
        <w:rPr>
          <w:kern w:val="2"/>
          <w:sz w:val="28"/>
          <w:szCs w:val="28"/>
        </w:rPr>
        <w:t>Красновского сельского поселения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8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C42E3">
                    <w:rPr>
                      <w:kern w:val="2"/>
                      <w:sz w:val="28"/>
                      <w:szCs w:val="28"/>
                    </w:rPr>
                    <w:t>405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C42E3">
                    <w:rPr>
                      <w:kern w:val="2"/>
                      <w:sz w:val="28"/>
                      <w:szCs w:val="28"/>
                    </w:rPr>
                    <w:t>9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BC42E3">
                    <w:rPr>
                      <w:kern w:val="2"/>
                      <w:sz w:val="28"/>
                      <w:szCs w:val="28"/>
                    </w:rPr>
                    <w:t>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C42E3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6939F2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C42E3">
                    <w:rPr>
                      <w:kern w:val="2"/>
                      <w:sz w:val="28"/>
                      <w:szCs w:val="28"/>
                    </w:rPr>
                    <w:t>405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C42E3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BC42E3">
                    <w:rPr>
                      <w:kern w:val="2"/>
                      <w:sz w:val="28"/>
                      <w:szCs w:val="28"/>
                    </w:rPr>
                    <w:t>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C42E3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2021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E2060C">
      <w:pPr>
        <w:suppressAutoHyphens/>
        <w:autoSpaceDE w:val="0"/>
        <w:autoSpaceDN w:val="0"/>
        <w:adjustRightInd w:val="0"/>
        <w:spacing w:line="235" w:lineRule="auto"/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постановлению от 05.12.2019 №95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48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4C0805">
        <w:tc>
          <w:tcPr>
            <w:tcW w:w="483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63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BC42E3" w:rsidP="00BC42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8 405,9</w:t>
            </w:r>
          </w:p>
        </w:tc>
        <w:tc>
          <w:tcPr>
            <w:tcW w:w="841" w:type="dxa"/>
          </w:tcPr>
          <w:p w:rsidR="00E2060C" w:rsidRPr="00E2060C" w:rsidRDefault="00686AF6" w:rsidP="00BC42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BC42E3">
              <w:rPr>
                <w:color w:val="000000"/>
                <w:sz w:val="22"/>
                <w:szCs w:val="22"/>
              </w:rPr>
              <w:t>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BC42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36" w:type="dxa"/>
          </w:tcPr>
          <w:p w:rsidR="00E2060C" w:rsidRPr="00E2060C" w:rsidRDefault="008A786E" w:rsidP="00BC42E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2060C" w:rsidRPr="00E2060C">
              <w:rPr>
                <w:color w:val="000000"/>
                <w:sz w:val="22"/>
                <w:szCs w:val="22"/>
              </w:rPr>
              <w:t> </w:t>
            </w:r>
            <w:r w:rsidR="00BC42E3">
              <w:rPr>
                <w:color w:val="000000"/>
                <w:sz w:val="22"/>
                <w:szCs w:val="22"/>
              </w:rPr>
              <w:t>405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BC42E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1" w:type="dxa"/>
          </w:tcPr>
          <w:p w:rsidR="00E2060C" w:rsidRPr="00E2060C" w:rsidRDefault="00686AF6" w:rsidP="00BC42E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BC42E3">
              <w:rPr>
                <w:color w:val="000000"/>
                <w:sz w:val="22"/>
                <w:szCs w:val="22"/>
              </w:rPr>
              <w:t>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BC42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763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8A786E" w:rsidP="00BC42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2060C" w:rsidRPr="00E2060C">
              <w:rPr>
                <w:color w:val="000000"/>
                <w:sz w:val="22"/>
                <w:szCs w:val="22"/>
              </w:rPr>
              <w:t> </w:t>
            </w:r>
            <w:r w:rsidR="00BC42E3">
              <w:rPr>
                <w:color w:val="000000"/>
                <w:sz w:val="22"/>
                <w:szCs w:val="22"/>
              </w:rPr>
              <w:t>405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BC42E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1" w:type="dxa"/>
          </w:tcPr>
          <w:p w:rsidR="00E2060C" w:rsidRPr="00E2060C" w:rsidRDefault="00686AF6" w:rsidP="00BC42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BC42E3">
              <w:rPr>
                <w:color w:val="000000"/>
                <w:sz w:val="22"/>
                <w:szCs w:val="22"/>
              </w:rPr>
              <w:t>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BC42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36" w:type="dxa"/>
          </w:tcPr>
          <w:p w:rsidR="00E2060C" w:rsidRPr="00E2060C" w:rsidRDefault="008A786E" w:rsidP="00BC42E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2060C" w:rsidRPr="00E2060C">
              <w:rPr>
                <w:color w:val="000000"/>
                <w:sz w:val="22"/>
                <w:szCs w:val="22"/>
              </w:rPr>
              <w:t> </w:t>
            </w:r>
            <w:r w:rsidR="00BC42E3">
              <w:rPr>
                <w:color w:val="000000"/>
                <w:sz w:val="22"/>
                <w:szCs w:val="22"/>
              </w:rPr>
              <w:t>405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BC42E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41" w:type="dxa"/>
          </w:tcPr>
          <w:p w:rsidR="00E2060C" w:rsidRPr="00E2060C" w:rsidRDefault="00686AF6" w:rsidP="00BC42E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BC42E3">
              <w:rPr>
                <w:color w:val="000000"/>
                <w:sz w:val="22"/>
                <w:szCs w:val="22"/>
              </w:rPr>
              <w:t>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BC42E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76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483,6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483,6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76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36" w:type="dxa"/>
          </w:tcPr>
          <w:p w:rsidR="00E2060C" w:rsidRPr="00E2060C" w:rsidRDefault="00686AF6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42E3">
              <w:rPr>
                <w:sz w:val="22"/>
                <w:szCs w:val="22"/>
              </w:rPr>
              <w:t>99</w:t>
            </w:r>
            <w:r w:rsidR="00E2060C" w:rsidRPr="00E2060C">
              <w:rPr>
                <w:sz w:val="22"/>
                <w:szCs w:val="22"/>
              </w:rPr>
              <w:t>,</w:t>
            </w:r>
            <w:r w:rsidR="00BC42E3">
              <w:rPr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763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967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36" w:type="dxa"/>
          </w:tcPr>
          <w:p w:rsidR="00E2060C" w:rsidRPr="00E2060C" w:rsidRDefault="00686AF6" w:rsidP="00686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222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1" w:type="dxa"/>
          </w:tcPr>
          <w:p w:rsidR="00E2060C" w:rsidRPr="00E2060C" w:rsidRDefault="00686AF6" w:rsidP="00686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1 392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36" w:type="dxa"/>
          </w:tcPr>
          <w:p w:rsidR="00E2060C" w:rsidRPr="00E2060C" w:rsidRDefault="00686AF6" w:rsidP="00686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222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1" w:type="dxa"/>
          </w:tcPr>
          <w:p w:rsidR="00E2060C" w:rsidRPr="00E2060C" w:rsidRDefault="00686AF6" w:rsidP="00686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1 392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4C0805">
        <w:tc>
          <w:tcPr>
            <w:tcW w:w="48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36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4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1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5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62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4542" w:rsidRDefault="00C54542" w:rsidP="005A6540">
      <w:r>
        <w:separator/>
      </w:r>
    </w:p>
  </w:endnote>
  <w:endnote w:type="continuationSeparator" w:id="0">
    <w:p w:rsidR="00C54542" w:rsidRDefault="00C54542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4542" w:rsidRDefault="00C54542" w:rsidP="005A6540">
      <w:r>
        <w:separator/>
      </w:r>
    </w:p>
  </w:footnote>
  <w:footnote w:type="continuationSeparator" w:id="0">
    <w:p w:rsidR="00C54542" w:rsidRDefault="00C54542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4CCE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EDCA3B-896C-4F32-9410-BC151EB0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F5211-2E22-40D7-BCD8-AA4B36D0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2025-07-27T11:20:00Z</dcterms:created>
  <dcterms:modified xsi:type="dcterms:W3CDTF">2025-07-27T11:20:00Z</dcterms:modified>
</cp:coreProperties>
</file>